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5FAAEB6" wp14:editId="3D0D66AA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52070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D350C5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1pt,4.1pt" to="124.1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KPUiM7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286CD6" wp14:editId="17E428DC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74E366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7.2pt" to="211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DTxgYM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379"/>
            </w:tblGrid>
            <w:tr w:rsidR="00123FD9" w:rsidRPr="00123FD9" w:rsidTr="00AF54D3">
              <w:trPr>
                <w:jc w:val="center"/>
              </w:trPr>
              <w:tc>
                <w:tcPr>
                  <w:tcW w:w="3379" w:type="dxa"/>
                  <w:vAlign w:val="center"/>
                  <w:hideMark/>
                </w:tcPr>
                <w:p w:rsidR="00123FD9" w:rsidRPr="00AF54D3" w:rsidRDefault="00123FD9" w:rsidP="00AF54D3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 w:rsidRPr="00AF54D3">
                    <w:rPr>
                      <w:color w:val="000000"/>
                      <w:sz w:val="26"/>
                      <w:szCs w:val="26"/>
                    </w:rPr>
                    <w:t>V/v triển khai Thông tư</w:t>
                  </w:r>
                  <w:r w:rsidRPr="00AF54D3">
                    <w:rPr>
                      <w:color w:val="000000"/>
                      <w:sz w:val="26"/>
                      <w:szCs w:val="26"/>
                    </w:rPr>
                    <w:br/>
                    <w:t>số 09/2022/TT-BTP của Bộ</w:t>
                  </w:r>
                  <w:r w:rsidRPr="00AF54D3">
                    <w:rPr>
                      <w:color w:val="000000"/>
                      <w:sz w:val="26"/>
                      <w:szCs w:val="26"/>
                    </w:rPr>
                    <w:br/>
                    <w:t>trưởng Bộ Tư pháp</w:t>
                  </w:r>
                </w:p>
              </w:tc>
            </w:tr>
          </w:tbl>
          <w:p w:rsidR="004C17CC" w:rsidRPr="00FA5EBC" w:rsidRDefault="004C17CC" w:rsidP="00A52000">
            <w:pPr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D631C9">
              <w:rPr>
                <w:i/>
                <w:iCs/>
                <w:sz w:val="26"/>
                <w:szCs w:val="26"/>
              </w:rPr>
              <w:t>02</w:t>
            </w:r>
            <w:bookmarkStart w:id="0" w:name="_GoBack"/>
            <w:bookmarkEnd w:id="0"/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123FD9" w:rsidRDefault="004C17CC" w:rsidP="00AF54D3">
      <w:pPr>
        <w:spacing w:before="120" w:after="120" w:line="360" w:lineRule="auto"/>
        <w:ind w:firstLine="720"/>
        <w:jc w:val="both"/>
        <w:rPr>
          <w:rStyle w:val="Emphasis"/>
          <w:szCs w:val="28"/>
        </w:rPr>
      </w:pPr>
      <w:r w:rsidRPr="00123FD9">
        <w:rPr>
          <w:rStyle w:val="Emphasis"/>
          <w:i w:val="0"/>
          <w:szCs w:val="28"/>
        </w:rPr>
        <w:t xml:space="preserve">Thực hiện Công văn số </w:t>
      </w:r>
      <w:r w:rsidR="00123FD9" w:rsidRPr="00123FD9">
        <w:rPr>
          <w:rStyle w:val="Emphasis"/>
          <w:i w:val="0"/>
          <w:szCs w:val="28"/>
        </w:rPr>
        <w:t>279</w:t>
      </w:r>
      <w:r w:rsidR="00FA5EBC" w:rsidRPr="00123FD9">
        <w:rPr>
          <w:szCs w:val="28"/>
        </w:rPr>
        <w:t>/SYT-</w:t>
      </w:r>
      <w:r w:rsidR="008F7F37" w:rsidRPr="00123FD9">
        <w:rPr>
          <w:szCs w:val="28"/>
        </w:rPr>
        <w:t xml:space="preserve">VP </w:t>
      </w:r>
      <w:r w:rsidR="00984A5E" w:rsidRPr="00123FD9">
        <w:rPr>
          <w:rStyle w:val="Emphasis"/>
          <w:i w:val="0"/>
          <w:szCs w:val="28"/>
        </w:rPr>
        <w:t xml:space="preserve">ngày </w:t>
      </w:r>
      <w:r w:rsidR="00123FD9" w:rsidRPr="00123FD9">
        <w:rPr>
          <w:rStyle w:val="Emphasis"/>
          <w:i w:val="0"/>
          <w:szCs w:val="28"/>
        </w:rPr>
        <w:t>30</w:t>
      </w:r>
      <w:r w:rsidR="00FA5EBC" w:rsidRPr="00123FD9">
        <w:rPr>
          <w:rStyle w:val="Emphasis"/>
          <w:i w:val="0"/>
          <w:szCs w:val="28"/>
        </w:rPr>
        <w:t xml:space="preserve"> tháng </w:t>
      </w:r>
      <w:r w:rsidR="002075C6" w:rsidRPr="00123FD9">
        <w:rPr>
          <w:rStyle w:val="Emphasis"/>
          <w:i w:val="0"/>
          <w:szCs w:val="28"/>
        </w:rPr>
        <w:t xml:space="preserve">01 </w:t>
      </w:r>
      <w:r w:rsidR="001B17E2" w:rsidRPr="00123FD9">
        <w:rPr>
          <w:rStyle w:val="Emphasis"/>
          <w:i w:val="0"/>
          <w:szCs w:val="28"/>
        </w:rPr>
        <w:t>năm 202</w:t>
      </w:r>
      <w:r w:rsidR="00072D24" w:rsidRPr="00123FD9">
        <w:rPr>
          <w:rStyle w:val="Emphasis"/>
          <w:i w:val="0"/>
          <w:szCs w:val="28"/>
        </w:rPr>
        <w:t>3</w:t>
      </w:r>
      <w:r w:rsidR="001B17E2" w:rsidRPr="00123FD9">
        <w:rPr>
          <w:rStyle w:val="Emphasis"/>
          <w:i w:val="0"/>
          <w:szCs w:val="28"/>
        </w:rPr>
        <w:t xml:space="preserve"> của Sở Y tế </w:t>
      </w:r>
      <w:r w:rsidR="00123FD9">
        <w:rPr>
          <w:rStyle w:val="Emphasis"/>
          <w:i w:val="0"/>
          <w:szCs w:val="28"/>
        </w:rPr>
        <w:t xml:space="preserve">tỉnh Đồng Tháp </w:t>
      </w:r>
      <w:r w:rsidR="00A52000" w:rsidRPr="00123FD9">
        <w:rPr>
          <w:rStyle w:val="Emphasis"/>
          <w:i w:val="0"/>
          <w:szCs w:val="28"/>
        </w:rPr>
        <w:t xml:space="preserve">về việc triển khai </w:t>
      </w:r>
      <w:r w:rsidR="00123FD9" w:rsidRPr="00123FD9">
        <w:rPr>
          <w:color w:val="000000"/>
          <w:szCs w:val="28"/>
        </w:rPr>
        <w:t>triển khai Thông tư số 09/2022/TT-BTP của Bộ trưởng Bộ Tư pháp</w:t>
      </w:r>
      <w:r w:rsidR="00A52000" w:rsidRPr="00123FD9">
        <w:rPr>
          <w:rStyle w:val="Emphasis"/>
          <w:szCs w:val="28"/>
        </w:rPr>
        <w:t xml:space="preserve"> </w:t>
      </w:r>
      <w:r w:rsidR="002C4250" w:rsidRPr="00123FD9">
        <w:rPr>
          <w:rStyle w:val="Emphasis"/>
          <w:szCs w:val="28"/>
        </w:rPr>
        <w:t>(đính kèm).</w:t>
      </w:r>
    </w:p>
    <w:p w:rsidR="001B17E2" w:rsidRPr="00123FD9" w:rsidRDefault="004C17CC" w:rsidP="00AF54D3">
      <w:pPr>
        <w:spacing w:before="120" w:after="120" w:line="360" w:lineRule="auto"/>
        <w:ind w:firstLine="720"/>
        <w:jc w:val="both"/>
        <w:rPr>
          <w:szCs w:val="28"/>
        </w:rPr>
      </w:pPr>
      <w:r w:rsidRPr="00123FD9">
        <w:rPr>
          <w:szCs w:val="28"/>
        </w:rPr>
        <w:t>Bệnh viện Đa kh</w:t>
      </w:r>
      <w:r w:rsidR="00984A5E" w:rsidRPr="00123FD9">
        <w:rPr>
          <w:szCs w:val="28"/>
        </w:rPr>
        <w:t xml:space="preserve">oa Sa Đéc đề nghị lãnh đạo các </w:t>
      </w:r>
      <w:r w:rsidR="00AF54D3">
        <w:rPr>
          <w:szCs w:val="28"/>
        </w:rPr>
        <w:t>k</w:t>
      </w:r>
      <w:r w:rsidRPr="00123FD9">
        <w:rPr>
          <w:szCs w:val="28"/>
        </w:rPr>
        <w:t xml:space="preserve">hoa, phòng </w:t>
      </w:r>
      <w:r w:rsidR="00984A5E" w:rsidRPr="00123FD9">
        <w:rPr>
          <w:rStyle w:val="Emphasis"/>
          <w:i w:val="0"/>
          <w:szCs w:val="28"/>
        </w:rPr>
        <w:t xml:space="preserve">triển khai </w:t>
      </w:r>
      <w:r w:rsidR="00FA5EBC" w:rsidRPr="00123FD9">
        <w:rPr>
          <w:rStyle w:val="Emphasis"/>
          <w:i w:val="0"/>
          <w:szCs w:val="28"/>
        </w:rPr>
        <w:t xml:space="preserve">thực hiện </w:t>
      </w:r>
      <w:r w:rsidR="00123FD9" w:rsidRPr="00123FD9">
        <w:rPr>
          <w:rStyle w:val="fontstyle01"/>
        </w:rPr>
        <w:t xml:space="preserve">Thông tư số 09/2022/TT-BTP của Bộ trưởng Bộ Tư pháp về </w:t>
      </w:r>
      <w:r w:rsidR="00AF54D3">
        <w:rPr>
          <w:rStyle w:val="fontstyle01"/>
        </w:rPr>
        <w:t>bãi bỏ một số nội dung tại các t</w:t>
      </w:r>
      <w:r w:rsidR="00123FD9" w:rsidRPr="00123FD9">
        <w:rPr>
          <w:rStyle w:val="fontstyle01"/>
        </w:rPr>
        <w:t>hông tư trong lĩnh vực trợ giúp pháp lý, hộ tịch do Bộ trưởng Bộ Tư pháp ban hành</w:t>
      </w:r>
      <w:r w:rsidR="00A52000" w:rsidRPr="00123FD9">
        <w:rPr>
          <w:rStyle w:val="Emphasis"/>
          <w:i w:val="0"/>
          <w:szCs w:val="28"/>
        </w:rPr>
        <w:t xml:space="preserve"> </w:t>
      </w:r>
      <w:r w:rsidR="00984A5E" w:rsidRPr="00123FD9">
        <w:rPr>
          <w:rStyle w:val="Emphasis"/>
          <w:i w:val="0"/>
          <w:szCs w:val="28"/>
        </w:rPr>
        <w:t xml:space="preserve">và </w:t>
      </w:r>
      <w:r w:rsidR="001B17E2" w:rsidRPr="00123FD9">
        <w:rPr>
          <w:szCs w:val="28"/>
        </w:rPr>
        <w:t>tuyên truyền, phổ biến sâu rộng đến viên chức, người lao động</w:t>
      </w:r>
      <w:r w:rsidR="00984A5E" w:rsidRPr="00123FD9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AF54D3" w:rsidP="00AF54D3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123FD9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123FD9" w:rsidRDefault="00AF54D3" w:rsidP="006F5E69">
            <w:pPr>
              <w:rPr>
                <w:sz w:val="26"/>
              </w:rPr>
            </w:pPr>
            <w:r>
              <w:rPr>
                <w:sz w:val="22"/>
                <w:lang w:val="vi-VN"/>
              </w:rPr>
              <w:t>- Lưu: VT, HCQT.</w:t>
            </w:r>
            <w:r w:rsidR="006F5E69">
              <w:rPr>
                <w:sz w:val="22"/>
              </w:rPr>
              <w:t>Nhut</w:t>
            </w:r>
            <w:r>
              <w:rPr>
                <w:sz w:val="22"/>
              </w:rPr>
              <w:t>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AF54D3">
            <w:pPr>
              <w:spacing w:before="36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3A438F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313" w:rsidRDefault="00440313">
      <w:r>
        <w:separator/>
      </w:r>
    </w:p>
  </w:endnote>
  <w:endnote w:type="continuationSeparator" w:id="0">
    <w:p w:rsidR="00440313" w:rsidRDefault="0044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4403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4031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313" w:rsidRDefault="00440313">
      <w:r>
        <w:separator/>
      </w:r>
    </w:p>
  </w:footnote>
  <w:footnote w:type="continuationSeparator" w:id="0">
    <w:p w:rsidR="00440313" w:rsidRDefault="00440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4403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123FD9"/>
    <w:rsid w:val="001811EF"/>
    <w:rsid w:val="001B17E2"/>
    <w:rsid w:val="001C250B"/>
    <w:rsid w:val="002075C6"/>
    <w:rsid w:val="00231750"/>
    <w:rsid w:val="00277C8E"/>
    <w:rsid w:val="002C4250"/>
    <w:rsid w:val="003778CF"/>
    <w:rsid w:val="003A438F"/>
    <w:rsid w:val="003E16CB"/>
    <w:rsid w:val="00440313"/>
    <w:rsid w:val="004C17CC"/>
    <w:rsid w:val="004E45EA"/>
    <w:rsid w:val="0059164D"/>
    <w:rsid w:val="00656A21"/>
    <w:rsid w:val="006705F9"/>
    <w:rsid w:val="006A0E99"/>
    <w:rsid w:val="006F5E69"/>
    <w:rsid w:val="007E2E5B"/>
    <w:rsid w:val="008F7F37"/>
    <w:rsid w:val="009270FE"/>
    <w:rsid w:val="0096749D"/>
    <w:rsid w:val="00984A5E"/>
    <w:rsid w:val="00A52000"/>
    <w:rsid w:val="00A84B26"/>
    <w:rsid w:val="00A9013F"/>
    <w:rsid w:val="00AC0908"/>
    <w:rsid w:val="00AF54D3"/>
    <w:rsid w:val="00B27760"/>
    <w:rsid w:val="00B77F0C"/>
    <w:rsid w:val="00BF191C"/>
    <w:rsid w:val="00C32469"/>
    <w:rsid w:val="00C63ACD"/>
    <w:rsid w:val="00C87619"/>
    <w:rsid w:val="00D01BE6"/>
    <w:rsid w:val="00D631C9"/>
    <w:rsid w:val="00D74A15"/>
    <w:rsid w:val="00E25BE0"/>
    <w:rsid w:val="00F03EF8"/>
    <w:rsid w:val="00F319BD"/>
    <w:rsid w:val="00F65106"/>
    <w:rsid w:val="00FA5EBC"/>
    <w:rsid w:val="00FF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A66C7"/>
  <w15:docId w15:val="{2192FF56-F4B1-4716-BF36-5E1741A4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123F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2021-04-23T07:08:00Z</dcterms:created>
  <dcterms:modified xsi:type="dcterms:W3CDTF">2023-02-01T03:36:00Z</dcterms:modified>
</cp:coreProperties>
</file>